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CF63F6" w14:textId="6CB6AEF8" w:rsidR="00471677" w:rsidRDefault="00611EE5">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USING</w:t>
      </w:r>
      <w:r w:rsidR="00000000">
        <w:rPr>
          <w:rFonts w:ascii="Times New Roman" w:hAnsi="Times New Roman" w:cs="Times New Roman"/>
          <w:b/>
          <w:bCs/>
          <w:sz w:val="24"/>
          <w:szCs w:val="24"/>
        </w:rPr>
        <w:t xml:space="preserve"> LEARNING-BY-DOING METHOD IN IMPROVING SPEAKING SKILLS</w:t>
      </w:r>
    </w:p>
    <w:p w14:paraId="733A96FA" w14:textId="77777777" w:rsidR="00471677" w:rsidRDefault="00471677">
      <w:pPr>
        <w:spacing w:after="0" w:line="240" w:lineRule="auto"/>
        <w:jc w:val="center"/>
        <w:rPr>
          <w:rFonts w:ascii="Times New Roman" w:hAnsi="Times New Roman" w:cs="Times New Roman"/>
          <w:b/>
          <w:bCs/>
          <w:sz w:val="24"/>
          <w:szCs w:val="24"/>
        </w:rPr>
      </w:pPr>
    </w:p>
    <w:p w14:paraId="29BEE105" w14:textId="77777777" w:rsidR="00471677" w:rsidRDefault="0000000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Ryan H.T Pesangkai</w:t>
      </w:r>
    </w:p>
    <w:p w14:paraId="1ACB3B62" w14:textId="77777777" w:rsidR="00471677"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id-ID"/>
        </w:rPr>
        <w:t xml:space="preserve">Pendidikan Bahasa Inggris, </w:t>
      </w:r>
      <w:r>
        <w:rPr>
          <w:rFonts w:ascii="Times New Roman" w:hAnsi="Times New Roman" w:cs="Times New Roman"/>
          <w:sz w:val="24"/>
          <w:szCs w:val="24"/>
        </w:rPr>
        <w:t>Universitas Muslim Indonesia</w:t>
      </w:r>
    </w:p>
    <w:p w14:paraId="01B1EBC8" w14:textId="77777777" w:rsidR="00471677" w:rsidRDefault="00000000">
      <w:pPr>
        <w:spacing w:after="0" w:line="240" w:lineRule="auto"/>
        <w:jc w:val="center"/>
        <w:rPr>
          <w:rFonts w:ascii="Times New Roman" w:hAnsi="Times New Roman" w:cs="Times New Roman"/>
          <w:i/>
          <w:iCs/>
          <w:sz w:val="24"/>
          <w:szCs w:val="24"/>
        </w:rPr>
      </w:pPr>
      <w:proofErr w:type="gramStart"/>
      <w:r>
        <w:rPr>
          <w:rFonts w:ascii="Times New Roman" w:hAnsi="Times New Roman" w:cs="Times New Roman"/>
          <w:i/>
          <w:iCs/>
          <w:sz w:val="24"/>
          <w:szCs w:val="24"/>
        </w:rPr>
        <w:t>ryan.pesangkai</w:t>
      </w:r>
      <w:proofErr w:type="gramEnd"/>
      <w:hyperlink r:id="rId6" w:history="1">
        <w:r>
          <w:rPr>
            <w:rStyle w:val="Hyperlink"/>
            <w:rFonts w:ascii="Times New Roman" w:hAnsi="Times New Roman" w:cs="Times New Roman"/>
            <w:i/>
            <w:iCs/>
            <w:color w:val="auto"/>
            <w:sz w:val="24"/>
            <w:szCs w:val="24"/>
            <w:u w:val="none"/>
          </w:rPr>
          <w:t>@gmail.com</w:t>
        </w:r>
      </w:hyperlink>
    </w:p>
    <w:p w14:paraId="21AF0E95" w14:textId="77777777" w:rsidR="00471677" w:rsidRDefault="00471677">
      <w:pPr>
        <w:spacing w:after="0" w:line="240" w:lineRule="auto"/>
        <w:jc w:val="center"/>
        <w:rPr>
          <w:rFonts w:ascii="Times New Roman" w:hAnsi="Times New Roman" w:cs="Times New Roman"/>
          <w:b/>
          <w:bCs/>
          <w:sz w:val="24"/>
          <w:szCs w:val="24"/>
        </w:rPr>
      </w:pPr>
    </w:p>
    <w:p w14:paraId="53CF2313" w14:textId="77777777" w:rsidR="00471677" w:rsidRDefault="0000000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Salmia Syarifuddin</w:t>
      </w:r>
    </w:p>
    <w:p w14:paraId="4C81828B" w14:textId="77777777" w:rsidR="00471677"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id-ID"/>
        </w:rPr>
        <w:t xml:space="preserve">Pendidikan Bahasa Inggris, </w:t>
      </w:r>
      <w:r>
        <w:rPr>
          <w:rFonts w:ascii="Times New Roman" w:hAnsi="Times New Roman" w:cs="Times New Roman"/>
          <w:sz w:val="24"/>
          <w:szCs w:val="24"/>
        </w:rPr>
        <w:t>Universitas Muslim Indonesia</w:t>
      </w:r>
    </w:p>
    <w:p w14:paraId="1F79E4E4" w14:textId="77777777" w:rsidR="00471677" w:rsidRDefault="00000000">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lang w:val="en-US"/>
        </w:rPr>
        <w:t>salmia.syarifuddin@umi.ac.id</w:t>
      </w:r>
    </w:p>
    <w:p w14:paraId="224EC2DD" w14:textId="77777777" w:rsidR="00471677" w:rsidRDefault="00471677">
      <w:pPr>
        <w:spacing w:after="0" w:line="240" w:lineRule="auto"/>
        <w:jc w:val="center"/>
        <w:rPr>
          <w:rFonts w:ascii="Times New Roman" w:hAnsi="Times New Roman" w:cs="Times New Roman"/>
          <w:b/>
          <w:bCs/>
          <w:sz w:val="24"/>
          <w:szCs w:val="24"/>
        </w:rPr>
      </w:pPr>
    </w:p>
    <w:p w14:paraId="42966F6D" w14:textId="77777777" w:rsidR="00471677" w:rsidRDefault="0000000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Irmawaty Hasyim</w:t>
      </w:r>
    </w:p>
    <w:p w14:paraId="203D8BF4" w14:textId="77777777" w:rsidR="00471677"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id-ID"/>
        </w:rPr>
        <w:t xml:space="preserve">Pendidikan Bahasa Inggris, </w:t>
      </w:r>
      <w:r>
        <w:rPr>
          <w:rFonts w:ascii="Times New Roman" w:hAnsi="Times New Roman" w:cs="Times New Roman"/>
          <w:sz w:val="24"/>
          <w:szCs w:val="24"/>
        </w:rPr>
        <w:t>Universitas Muslim Indonesia</w:t>
      </w:r>
    </w:p>
    <w:p w14:paraId="742EE3EF" w14:textId="77777777" w:rsidR="00471677" w:rsidRDefault="00000000">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lang w:val="en-US"/>
        </w:rPr>
        <w:t>irmawaty.hasyim@umi.ac.id</w:t>
      </w:r>
    </w:p>
    <w:p w14:paraId="45EB2EED" w14:textId="77777777" w:rsidR="00471677" w:rsidRDefault="00471677">
      <w:pPr>
        <w:spacing w:after="0" w:line="240" w:lineRule="auto"/>
        <w:jc w:val="center"/>
        <w:rPr>
          <w:rFonts w:ascii="Times New Roman" w:hAnsi="Times New Roman" w:cs="Times New Roman"/>
          <w:b/>
          <w:bCs/>
          <w:sz w:val="24"/>
          <w:szCs w:val="24"/>
        </w:rPr>
      </w:pPr>
    </w:p>
    <w:p w14:paraId="6A741189" w14:textId="77777777" w:rsidR="00471677" w:rsidRDefault="0000000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Abstrak</w:t>
      </w:r>
    </w:p>
    <w:p w14:paraId="01D1B400" w14:textId="77777777" w:rsidR="00471677" w:rsidRDefault="00000000">
      <w:pPr>
        <w:spacing w:after="0" w:line="240" w:lineRule="auto"/>
        <w:jc w:val="both"/>
        <w:rPr>
          <w:rFonts w:ascii="Times New Roman" w:hAnsi="Times New Roman" w:cs="Times New Roman"/>
          <w:i/>
          <w:iCs/>
          <w:sz w:val="24"/>
          <w:szCs w:val="24"/>
        </w:rPr>
      </w:pPr>
      <w:r>
        <w:rPr>
          <w:rFonts w:ascii="Times New Roman" w:hAnsi="Times New Roman" w:cs="Times New Roman"/>
          <w:i/>
          <w:iCs/>
          <w:sz w:val="24"/>
          <w:szCs w:val="24"/>
        </w:rPr>
        <w:t>Studi ini meneliti efikasi pendekatan Learning-by-Doing dalam meningkatkan kemampuan berbicara siswa kelas dua di SMAN 3 Soppeng, sekaligus mengeksplorasi persepsi guru terhadap metode ini. Dilaksanakan sebagai penelitian kualitatif, menggunakan observasi dan wawancara dalam sampel kluster dari 32 siswa di tiga kelas untuk menilai dampak pengalaman belajar praktis. Meskipun menghadapi tantangan seperti keterbatasan waktu dan kesalahpahaman konsep yang sesekali terjadi, metode ini, didukung oleh lingkungan belajar yang kondusif dan melibatkan praktik kelompok, menekankan pada keterlibatan aktif siswa, pendekatan berpusat pada siswa, fasilitasi guru, dan kurikulum yang terintegrasi untuk meningkatkan kreativitas dan kerja tim. Temuan menunjukkan hasil positif, termasuk peningkatan kemampuan berbicara dan antusiasme siswa yang tinggi, sehingga menegaskan efektivitas dan potensi pendekatan Learning-by-Doing dalam pengaturan pendidikan.</w:t>
      </w:r>
    </w:p>
    <w:p w14:paraId="64F327CF" w14:textId="77777777" w:rsidR="00471677" w:rsidRDefault="000000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5F4B18CD" w14:textId="77777777" w:rsidR="00471677" w:rsidRDefault="00000000">
      <w:pPr>
        <w:spacing w:after="0" w:line="240" w:lineRule="auto"/>
        <w:ind w:left="1418" w:hanging="1418"/>
        <w:jc w:val="both"/>
        <w:rPr>
          <w:rFonts w:ascii="Times New Roman" w:hAnsi="Times New Roman" w:cs="Times New Roman"/>
          <w:b/>
          <w:bCs/>
          <w:i/>
          <w:iCs/>
          <w:sz w:val="24"/>
          <w:szCs w:val="24"/>
        </w:rPr>
      </w:pPr>
      <w:r>
        <w:rPr>
          <w:rFonts w:ascii="Times New Roman" w:hAnsi="Times New Roman" w:cs="Times New Roman"/>
          <w:b/>
          <w:bCs/>
          <w:sz w:val="24"/>
          <w:szCs w:val="24"/>
        </w:rPr>
        <w:t>Kata kunci:</w:t>
      </w:r>
      <w:r>
        <w:rPr>
          <w:rFonts w:ascii="Times New Roman" w:hAnsi="Times New Roman" w:cs="Times New Roman"/>
          <w:b/>
          <w:bCs/>
          <w:sz w:val="24"/>
          <w:szCs w:val="24"/>
          <w:lang w:val="en-US"/>
        </w:rPr>
        <w:t xml:space="preserve"> </w:t>
      </w:r>
      <w:r>
        <w:rPr>
          <w:rFonts w:ascii="Times New Roman" w:hAnsi="Times New Roman" w:cs="Times New Roman"/>
          <w:i/>
          <w:iCs/>
          <w:sz w:val="24"/>
          <w:szCs w:val="24"/>
          <w:lang w:val="en-US"/>
        </w:rPr>
        <w:t>Metode Learning-by-Doing, Kemampuan Berbicara, Persepsi Guru, Antusiasme Siswa, Proses Belajar Mengajar</w:t>
      </w:r>
    </w:p>
    <w:p w14:paraId="5F0350D4" w14:textId="77777777" w:rsidR="00471677" w:rsidRDefault="00471677">
      <w:pPr>
        <w:spacing w:after="0" w:line="240" w:lineRule="auto"/>
        <w:jc w:val="center"/>
        <w:rPr>
          <w:rFonts w:ascii="Times New Roman" w:hAnsi="Times New Roman" w:cs="Times New Roman"/>
          <w:b/>
          <w:bCs/>
          <w:sz w:val="24"/>
          <w:szCs w:val="24"/>
        </w:rPr>
      </w:pPr>
    </w:p>
    <w:p w14:paraId="1D40C57C" w14:textId="77777777" w:rsidR="00471677" w:rsidRDefault="0000000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Abstract</w:t>
      </w:r>
    </w:p>
    <w:p w14:paraId="58E4F22C" w14:textId="77777777" w:rsidR="00471677" w:rsidRDefault="00000000">
      <w:pPr>
        <w:spacing w:after="0" w:line="24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This study delves into the efficacy of the Learning-by-Doing approach in bolstering the speaking abilities of second-grade students at SMAN 3 Soppeng, alongside exploring teachers' perceptions of this method. Conducted as a qualitative investigation, it employs observation and interviews within a cluster sample of 32 students across three classes to assess the impact of practical learning experiences. Despite facing challenges such as time constraints and occasional concept misinterpretations, the method, supported by a conducive learning environment and involving group practices, emphasizes active student engagement, a student-centered approach, teacher facilitation, and an integrated curriculum to enhance creativity and teamwork. The findings indicate positive outcomes, including improved speaking skills and high student enthusiasm, thereby underscoring the effectiveness and potential of the Learning-by-Doing approach in educational settings. </w:t>
      </w:r>
    </w:p>
    <w:p w14:paraId="622B70CD" w14:textId="77777777" w:rsidR="00471677" w:rsidRDefault="00471677">
      <w:pPr>
        <w:spacing w:after="0" w:line="240" w:lineRule="auto"/>
        <w:jc w:val="both"/>
        <w:rPr>
          <w:rFonts w:ascii="Times New Roman" w:hAnsi="Times New Roman" w:cs="Times New Roman"/>
          <w:i/>
          <w:iCs/>
          <w:sz w:val="24"/>
          <w:szCs w:val="24"/>
        </w:rPr>
      </w:pPr>
    </w:p>
    <w:p w14:paraId="2B1B3DEE" w14:textId="2265185D" w:rsidR="00471677" w:rsidRDefault="00000000" w:rsidP="00794DBF">
      <w:pPr>
        <w:spacing w:after="0" w:line="240" w:lineRule="auto"/>
        <w:ind w:left="1276" w:hanging="1276"/>
        <w:jc w:val="both"/>
        <w:rPr>
          <w:rFonts w:ascii="Times New Roman" w:hAnsi="Times New Roman" w:cs="Times New Roman"/>
          <w:i/>
          <w:iCs/>
          <w:sz w:val="24"/>
          <w:szCs w:val="24"/>
        </w:rPr>
      </w:pPr>
      <w:r>
        <w:rPr>
          <w:rFonts w:ascii="Times New Roman" w:hAnsi="Times New Roman" w:cs="Times New Roman"/>
          <w:b/>
          <w:bCs/>
          <w:sz w:val="24"/>
          <w:szCs w:val="24"/>
        </w:rPr>
        <w:t>Keywords:</w:t>
      </w:r>
      <w:r>
        <w:rPr>
          <w:rFonts w:ascii="Times New Roman" w:hAnsi="Times New Roman" w:cs="Times New Roman"/>
          <w:sz w:val="24"/>
          <w:szCs w:val="24"/>
        </w:rPr>
        <w:t xml:space="preserve"> </w:t>
      </w:r>
      <w:r>
        <w:rPr>
          <w:rFonts w:ascii="Times New Roman" w:hAnsi="Times New Roman" w:cs="Times New Roman"/>
          <w:i/>
          <w:iCs/>
          <w:sz w:val="24"/>
          <w:szCs w:val="24"/>
        </w:rPr>
        <w:t>Learning-by-Doing Method, Speaking Ability, Teacher’s Perception, Student’s Enthusiasm, Teaching</w:t>
      </w:r>
      <w:r w:rsidR="00794DBF">
        <w:rPr>
          <w:rFonts w:ascii="Times New Roman" w:hAnsi="Times New Roman" w:cs="Times New Roman"/>
          <w:i/>
          <w:iCs/>
          <w:sz w:val="24"/>
          <w:szCs w:val="24"/>
        </w:rPr>
        <w:t xml:space="preserve"> </w:t>
      </w:r>
      <w:r>
        <w:rPr>
          <w:rFonts w:ascii="Times New Roman" w:hAnsi="Times New Roman" w:cs="Times New Roman"/>
          <w:i/>
          <w:iCs/>
          <w:sz w:val="24"/>
          <w:szCs w:val="24"/>
        </w:rPr>
        <w:t>and Learning Pro</w:t>
      </w:r>
      <w:r w:rsidR="00794DBF">
        <w:rPr>
          <w:rFonts w:ascii="Times New Roman" w:hAnsi="Times New Roman" w:cs="Times New Roman"/>
          <w:i/>
          <w:iCs/>
          <w:sz w:val="24"/>
          <w:szCs w:val="24"/>
        </w:rPr>
        <w:t>c</w:t>
      </w:r>
      <w:r>
        <w:rPr>
          <w:rFonts w:ascii="Times New Roman" w:hAnsi="Times New Roman" w:cs="Times New Roman"/>
          <w:i/>
          <w:iCs/>
          <w:sz w:val="24"/>
          <w:szCs w:val="24"/>
        </w:rPr>
        <w:t>ess</w:t>
      </w:r>
    </w:p>
    <w:p w14:paraId="4F23977F" w14:textId="77777777" w:rsidR="00471677" w:rsidRDefault="00471677">
      <w:pPr>
        <w:spacing w:after="0" w:line="240" w:lineRule="auto"/>
        <w:ind w:firstLine="66"/>
        <w:jc w:val="both"/>
        <w:rPr>
          <w:rFonts w:ascii="Times New Roman" w:hAnsi="Times New Roman" w:cs="Times New Roman"/>
          <w:sz w:val="24"/>
          <w:szCs w:val="24"/>
        </w:rPr>
      </w:pPr>
    </w:p>
    <w:p w14:paraId="2377BA48" w14:textId="77777777" w:rsidR="00471677" w:rsidRDefault="00000000">
      <w:pPr>
        <w:spacing w:after="0" w:line="240" w:lineRule="auto"/>
        <w:rPr>
          <w:rFonts w:ascii="Times New Roman" w:hAnsi="Times New Roman" w:cs="Times New Roman"/>
          <w:i/>
          <w:iCs/>
          <w:sz w:val="24"/>
          <w:szCs w:val="24"/>
        </w:rPr>
      </w:pPr>
      <w:r>
        <w:rPr>
          <w:rFonts w:ascii="Times New Roman" w:hAnsi="Times New Roman" w:cs="Times New Roman"/>
          <w:b/>
          <w:bCs/>
          <w:sz w:val="24"/>
          <w:szCs w:val="24"/>
        </w:rPr>
        <w:lastRenderedPageBreak/>
        <w:t xml:space="preserve">INTRODUCTION </w:t>
      </w:r>
    </w:p>
    <w:p w14:paraId="43321926" w14:textId="77777777" w:rsidR="00471677" w:rsidRDefault="00000000">
      <w:pPr>
        <w:spacing w:after="0" w:line="240" w:lineRule="auto"/>
        <w:ind w:firstLine="501"/>
        <w:jc w:val="both"/>
        <w:rPr>
          <w:rFonts w:ascii="Times New Roman" w:hAnsi="Times New Roman" w:cs="Times New Roman"/>
          <w:sz w:val="24"/>
          <w:szCs w:val="24"/>
        </w:rPr>
      </w:pPr>
      <w:r>
        <w:rPr>
          <w:rFonts w:ascii="Times New Roman" w:hAnsi="Times New Roman" w:cs="Times New Roman"/>
          <w:sz w:val="24"/>
          <w:szCs w:val="24"/>
        </w:rPr>
        <w:t>Education serves as a fundamental process for the self-development of spiritual, emotional, intellectual, and social abilities, underlining its priority in national development to cultivate superior human resources for the future (Jannah, 2018; Mukhlisan, 2020). The dynamic evolution of the education system has necessitated the adoption of innovative learning methods to enhance student motivation and achieve learning objectives, recognizing the significance of student motivation in the learning process.</w:t>
      </w:r>
      <w:r>
        <w:rPr>
          <w:rFonts w:ascii="Times New Roman" w:hAnsi="Times New Roman" w:cs="Times New Roman"/>
          <w:sz w:val="24"/>
          <w:szCs w:val="24"/>
          <w:lang w:val="id-ID"/>
        </w:rPr>
        <w:t xml:space="preserve"> </w:t>
      </w:r>
      <w:r>
        <w:rPr>
          <w:rFonts w:ascii="Times New Roman" w:hAnsi="Times New Roman" w:cs="Times New Roman"/>
          <w:sz w:val="24"/>
          <w:szCs w:val="24"/>
        </w:rPr>
        <w:t>Given its status as a universal language, English occupies a central role in global communication, necessitating the adoption of various learning techniques such as imitation, modeling, and direct instruction (Levert in Jannah, 2018). The learning process benefits from a multifaceted approach, accommodating diverse student needs and emphasizing the importance of methodological diversity in language teaching for successful outcomes.</w:t>
      </w:r>
    </w:p>
    <w:p w14:paraId="73FB9B19" w14:textId="77777777" w:rsidR="00471677" w:rsidRDefault="00000000">
      <w:pPr>
        <w:spacing w:after="0" w:line="240" w:lineRule="auto"/>
        <w:ind w:firstLine="501"/>
        <w:jc w:val="both"/>
        <w:rPr>
          <w:rFonts w:ascii="Times New Roman" w:hAnsi="Times New Roman" w:cs="Times New Roman"/>
          <w:sz w:val="24"/>
          <w:szCs w:val="24"/>
        </w:rPr>
      </w:pPr>
      <w:r>
        <w:rPr>
          <w:rFonts w:ascii="Times New Roman" w:hAnsi="Times New Roman" w:cs="Times New Roman"/>
          <w:sz w:val="24"/>
          <w:szCs w:val="24"/>
        </w:rPr>
        <w:t>Theoretical perspectives on learning underscore the transformative nature of educational experiences, highlighting changes in individual maturity, behavior, and decision-making capabilities (Tatan and Teti in Mukhlisan, 2020; Nasution in Mukhlisan, 2020). Such perspectives advocate for a methodological approach to language teaching, where methods serve as structured procedures for presenting language materials, thereby enhancing teaching effectiveness (Nunan in Nur, 2018).</w:t>
      </w:r>
      <w:r>
        <w:rPr>
          <w:rFonts w:ascii="Times New Roman" w:hAnsi="Times New Roman" w:cs="Times New Roman"/>
          <w:sz w:val="24"/>
          <w:szCs w:val="24"/>
          <w:lang w:val="id-ID"/>
        </w:rPr>
        <w:t xml:space="preserve"> </w:t>
      </w:r>
      <w:r>
        <w:rPr>
          <w:rFonts w:ascii="Times New Roman" w:hAnsi="Times New Roman" w:cs="Times New Roman"/>
          <w:sz w:val="24"/>
          <w:szCs w:val="24"/>
        </w:rPr>
        <w:t>In Indonesia, where English is regarded as a second language, mastering basic English skills is crucial for educational success and international communication. This necessitates focused instruction on listening, speaking, reading, and writing skills to foster proficiency and direct engagement with native speakers (Hadi, 2019; Awaluddin &amp; Soeryanto, 2019).</w:t>
      </w:r>
    </w:p>
    <w:p w14:paraId="1679F530" w14:textId="77777777" w:rsidR="00471677" w:rsidRDefault="00000000">
      <w:pPr>
        <w:spacing w:after="0" w:line="240" w:lineRule="auto"/>
        <w:ind w:firstLine="501"/>
        <w:jc w:val="both"/>
        <w:rPr>
          <w:rFonts w:ascii="Times New Roman" w:hAnsi="Times New Roman" w:cs="Times New Roman"/>
          <w:sz w:val="24"/>
          <w:szCs w:val="24"/>
        </w:rPr>
      </w:pPr>
      <w:r>
        <w:rPr>
          <w:rFonts w:ascii="Times New Roman" w:hAnsi="Times New Roman" w:cs="Times New Roman"/>
          <w:sz w:val="24"/>
          <w:szCs w:val="24"/>
        </w:rPr>
        <w:t>The interconnectedness of speaking skills and the learning-by-doing method reveals a pedagogical strategy focused on student activity and experiential learning, highlighting the method's efficacy in language acquisition. This approach, informed by sources such as Ladouse in Nur (2018), Cameron in Hamsia (2018), and further supported by Awaluddin &amp; Soeryanto (2019), situates the learning-by-doing method as an instrumental tool in the enhancement of speaking skills, guiding the research focus on its effectiveness among second-grade students of SMAN 3 Soppeng.</w:t>
      </w:r>
      <w:r>
        <w:rPr>
          <w:rFonts w:ascii="Times New Roman" w:hAnsi="Times New Roman" w:cs="Times New Roman"/>
          <w:sz w:val="24"/>
          <w:szCs w:val="24"/>
          <w:lang w:val="id-ID"/>
        </w:rPr>
        <w:t xml:space="preserve"> </w:t>
      </w:r>
      <w:r>
        <w:rPr>
          <w:rFonts w:ascii="Times New Roman" w:hAnsi="Times New Roman" w:cs="Times New Roman"/>
          <w:sz w:val="24"/>
          <w:szCs w:val="24"/>
        </w:rPr>
        <w:t>To inform this study, the researcher consulted several prior works related to the Learning-by-Doing method to enhance understanding and build upon the existing knowledge base. Among these, a significant study by Awaluddin, M &amp; Soeryanto (2019) investigated the impact of the Learning-by-Doing model on student learning outcomes in a technical education setting, showing substantial improvements in student comprehension and outcomes. Similarly, Utami's 2020 research addressed the issue of low student learning outcomes through the Learning-by-Doing model, demonstrating marked enhancements in student performance in an educational setting. Mekonnen (2020) further validated the effectiveness of this method in a research methodology course, highlighting increased student participation and understanding.</w:t>
      </w:r>
    </w:p>
    <w:p w14:paraId="5FBFE384" w14:textId="77777777" w:rsidR="00471677" w:rsidRDefault="00000000">
      <w:pPr>
        <w:spacing w:after="0" w:line="240" w:lineRule="auto"/>
        <w:ind w:firstLine="501"/>
        <w:jc w:val="both"/>
        <w:rPr>
          <w:rFonts w:ascii="Times New Roman" w:hAnsi="Times New Roman" w:cs="Times New Roman"/>
          <w:sz w:val="24"/>
          <w:szCs w:val="24"/>
        </w:rPr>
      </w:pPr>
      <w:r>
        <w:rPr>
          <w:rFonts w:ascii="Times New Roman" w:hAnsi="Times New Roman" w:cs="Times New Roman"/>
          <w:sz w:val="24"/>
          <w:szCs w:val="24"/>
        </w:rPr>
        <w:t>These studies collectively underscore the positive implications of the Learning-by-Doing method in various educational contexts, ranging from technical education to research methodology, with noted improvements in student outcomes and engagement. This body of work lays a foundation for the current study, which aims to explore the application and benefits of the Learning-by-Doing method in improving speaking skills among students at SMAN 3 Soppeng, as well as to gain insights into teachers' perceptions regarding its effectiveness and potential contributions to education in Indonesia. Through this exploration, the study seeks to contribute to the broader discourse on innovative educational strategies that can significantly enhance learning outcomes and student engagement.</w:t>
      </w:r>
    </w:p>
    <w:p w14:paraId="5F8817D1" w14:textId="77777777" w:rsidR="00471677" w:rsidRDefault="00000000">
      <w:pPr>
        <w:spacing w:after="0" w:line="240" w:lineRule="auto"/>
        <w:ind w:firstLine="501"/>
        <w:jc w:val="both"/>
        <w:rPr>
          <w:rFonts w:ascii="Times New Roman" w:hAnsi="Times New Roman" w:cs="Times New Roman"/>
          <w:sz w:val="24"/>
          <w:szCs w:val="24"/>
        </w:rPr>
      </w:pPr>
      <w:r>
        <w:rPr>
          <w:rFonts w:ascii="Times New Roman" w:hAnsi="Times New Roman" w:cs="Times New Roman"/>
          <w:sz w:val="24"/>
          <w:szCs w:val="24"/>
        </w:rPr>
        <w:t xml:space="preserve">Building upon the foundational understanding established regarding the significance of active learning strategies, the researcher has chosen to focus specifically on evaluating the "Effectiveness </w:t>
      </w:r>
      <w:r>
        <w:rPr>
          <w:rFonts w:ascii="Times New Roman" w:hAnsi="Times New Roman" w:cs="Times New Roman"/>
          <w:sz w:val="24"/>
          <w:szCs w:val="24"/>
        </w:rPr>
        <w:lastRenderedPageBreak/>
        <w:t>of the Learning-by-Doing Method in Improving Speaking Skills of The Second Grade Students of SMAN 3 Soppeng." This research is driven by the imperative to explore the impact of experiential learning on linguistic competencies, particularly in oral communication. The study aims to assess how this hands-on, student-centered approach affects students’ abilities to articulate thoughts and engage effectively in conversations, hypothesizing that such methods not only increase student engagement and motivation but also lead to greater language proficiency. By examining this within the context of SMAN 3 Soppeng’s second-grade students, the research endeavors to offer insights into the pedagogical benefits of the Learning-by-Doing method, considering the varied learning styles and the challenges of second language acquisition.</w:t>
      </w:r>
    </w:p>
    <w:p w14:paraId="2EDF82AF" w14:textId="77777777" w:rsidR="00471677" w:rsidRDefault="00471677">
      <w:pPr>
        <w:spacing w:after="0" w:line="240" w:lineRule="auto"/>
        <w:ind w:left="66" w:firstLine="360"/>
        <w:jc w:val="both"/>
        <w:rPr>
          <w:rFonts w:ascii="Times New Roman" w:hAnsi="Times New Roman" w:cs="Times New Roman"/>
          <w:sz w:val="24"/>
          <w:szCs w:val="24"/>
        </w:rPr>
      </w:pPr>
    </w:p>
    <w:p w14:paraId="4FA53CEE" w14:textId="77777777" w:rsidR="00471677" w:rsidRDefault="00000000">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METHOD </w:t>
      </w:r>
    </w:p>
    <w:p w14:paraId="111F60A3" w14:textId="77777777" w:rsidR="00471677" w:rsidRDefault="00000000">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This study employs a qualitative descriptive approach to investigate the impact of practical learning methods on enhancing the speaking skills of second-grade students at SMAN 3 Soppeng. By gathering data through both oral and written descriptions, the research meticulously outlines the process and effectiveness of the learning-by-doing method within the classroom setting. The research population comprises students from the second grade of SMAN 3 Soppeng, segmented into three classes of 32 students each. Utilizing a cluster sampling technique, a single class of 32 active students was selected to represent the broader student body.</w:t>
      </w:r>
    </w:p>
    <w:p w14:paraId="7BCB0F73" w14:textId="77777777" w:rsidR="00471677" w:rsidRDefault="00000000">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The research instruments include observations of the learning-by-doing method's application in classroom interactions and structured interviews guided by a predetermined set of questions. Data collection proceeded in stages, beginning with permission from teachers to observe classes, followed by direct classroom observation to evaluate the method's effectiveness in real-time. Interviews with teachers provided additional depth, focusing on their experiences and perceptions of the learning-by-doing approach. Additionally, student speaking abilities were assessed through classroom observations, practice sessions, and speaking tests, aimed at understanding their verbal proficiency and communication skills.</w:t>
      </w:r>
    </w:p>
    <w:p w14:paraId="381C9E7F" w14:textId="77777777" w:rsidR="00471677" w:rsidRDefault="00000000">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Data analysis was conducted through a three-step process: data reduction, presentation, and verification. Initial data reduction focused on isolating crucial information from the less relevant, simplifying the data for further analysis. This was followed by presenting the condensed data in a clear, concise manner, making it easier to interpret. The final step involved verifying the data to draw meaningful conclusions, allowing for inferences about the study's findings and the effectiveness of the learning-by-doing method in improving students' speaking skills. Through this comprehensive methodology, the research aims to offer valuable insights into the role of practical learning methods in language education, particularly in the context of improving speaking abilities among second-grade students at SMAN 3 Soppeng.</w:t>
      </w:r>
    </w:p>
    <w:p w14:paraId="3CF94162" w14:textId="77777777" w:rsidR="00471677" w:rsidRDefault="00471677">
      <w:pPr>
        <w:pStyle w:val="ListParagraph"/>
        <w:spacing w:after="0" w:line="240" w:lineRule="auto"/>
        <w:ind w:left="142" w:firstLine="284"/>
        <w:jc w:val="both"/>
        <w:rPr>
          <w:rFonts w:ascii="Times New Roman" w:hAnsi="Times New Roman" w:cs="Times New Roman"/>
          <w:sz w:val="24"/>
          <w:szCs w:val="24"/>
        </w:rPr>
      </w:pPr>
    </w:p>
    <w:p w14:paraId="414E1EE0" w14:textId="77777777" w:rsidR="00471677" w:rsidRDefault="00000000">
      <w:pPr>
        <w:spacing w:after="0" w:line="240" w:lineRule="auto"/>
        <w:jc w:val="both"/>
        <w:rPr>
          <w:rFonts w:ascii="Times New Roman" w:hAnsi="Times New Roman" w:cs="Times New Roman"/>
          <w:sz w:val="24"/>
          <w:szCs w:val="24"/>
          <w:lang w:val="id-ID"/>
        </w:rPr>
      </w:pPr>
      <w:r>
        <w:rPr>
          <w:rFonts w:ascii="Times New Roman" w:hAnsi="Times New Roman" w:cs="Times New Roman"/>
          <w:b/>
          <w:bCs/>
          <w:sz w:val="24"/>
          <w:szCs w:val="24"/>
          <w:lang w:val="id-ID"/>
        </w:rPr>
        <w:t>FINDINGS</w:t>
      </w:r>
    </w:p>
    <w:p w14:paraId="6D033BC8" w14:textId="77777777" w:rsidR="00471677" w:rsidRDefault="00000000">
      <w:pPr>
        <w:pStyle w:val="ListParagraph"/>
        <w:tabs>
          <w:tab w:val="left" w:pos="7470"/>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In discussing the findings of this research, the focus is on the implementation of the "Learning-by-Doing" method in teaching speaking skills, as conveyed through interview-based study instruments. The data derived from 32 participants reveals a notable enthusiasm for this educational approach, highlighting its effectiveness in engaging students and enhancing their English language proficiency.</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The "Learning-by-Doing" method emphasizes active participation and hands-on experience, encouraging students to engage deeply with the learning material. One teacher's insights reveal the method's essence: </w:t>
      </w:r>
      <w:r>
        <w:rPr>
          <w:rFonts w:ascii="Times New Roman" w:hAnsi="Times New Roman" w:cs="Times New Roman"/>
          <w:i/>
          <w:iCs/>
          <w:sz w:val="24"/>
          <w:szCs w:val="24"/>
        </w:rPr>
        <w:t xml:space="preserve">“Guru lebih menekankan pada peran aktif siswa agar dapat mengalami sendiri informasi tentang materi pelajaran yang disampaikan oleh guru sehingga siswa bisa melihat dan praktik secara langsung selama proses pembelajaran </w:t>
      </w:r>
      <w:r>
        <w:rPr>
          <w:rFonts w:ascii="Times New Roman" w:hAnsi="Times New Roman" w:cs="Times New Roman"/>
          <w:i/>
          <w:iCs/>
          <w:sz w:val="24"/>
          <w:szCs w:val="24"/>
        </w:rPr>
        <w:lastRenderedPageBreak/>
        <w:t>berlangsung”</w:t>
      </w:r>
      <w:r>
        <w:rPr>
          <w:rFonts w:ascii="Times New Roman" w:hAnsi="Times New Roman" w:cs="Times New Roman"/>
          <w:sz w:val="24"/>
          <w:szCs w:val="24"/>
        </w:rPr>
        <w:t xml:space="preserve"> (Interviewed on 6 September 2023). This approach aims to provide students with firsthand experience, making the learning process not only informative but also immersive and immediately applicable.</w:t>
      </w:r>
    </w:p>
    <w:p w14:paraId="301961A4" w14:textId="77777777" w:rsidR="00471677" w:rsidRDefault="00000000">
      <w:pPr>
        <w:pStyle w:val="ListParagraph"/>
        <w:tabs>
          <w:tab w:val="left" w:pos="7470"/>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Further emphasizing the student-centered nature of this approach, another quote from the interview stresses the importance of firsthand experience in facilitating understanding and creativity: </w:t>
      </w:r>
      <w:r>
        <w:rPr>
          <w:rFonts w:ascii="Times New Roman" w:hAnsi="Times New Roman" w:cs="Times New Roman"/>
          <w:i/>
          <w:iCs/>
          <w:sz w:val="24"/>
          <w:szCs w:val="24"/>
        </w:rPr>
        <w:t>“siswa akan mampu memahami materi pembelajaran tanpa merasa dikekang atau dipaksa dan juga diharapkan akan meningkatkan kreativitas mereka”</w:t>
      </w:r>
      <w:r>
        <w:rPr>
          <w:rFonts w:ascii="Times New Roman" w:hAnsi="Times New Roman" w:cs="Times New Roman"/>
          <w:sz w:val="24"/>
          <w:szCs w:val="24"/>
        </w:rPr>
        <w:t xml:space="preserve"> (Interviewed on 6 September 2023). This pedagogical strategy fosters a learning environment where students feel free to explore and express their creativity, thereby enhancing their learning experience.</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The practical application of the "Learning-by-Doing" method involves students actively participating in roles, such as acting as reporters, which is followed by a session where students engage with the material by asking questions related to the topic. This technique not only facilitates active participation but also ensures that learning is a collaborative and dynamic process: </w:t>
      </w:r>
      <w:r>
        <w:rPr>
          <w:rFonts w:ascii="Times New Roman" w:hAnsi="Times New Roman" w:cs="Times New Roman"/>
          <w:i/>
          <w:iCs/>
          <w:sz w:val="24"/>
          <w:szCs w:val="24"/>
        </w:rPr>
        <w:t>"Implementasi belajar harus aktif dan berpusat pada siswa. Contoh: guru menyuruh siswa untuk berperan sebagai reporter, setelah menjalankan peran tersebut. Siswa lain wajib memberikan pertanyaan berdasarkan topik yang di beritakan"</w:t>
      </w:r>
      <w:r>
        <w:rPr>
          <w:rFonts w:ascii="Times New Roman" w:hAnsi="Times New Roman" w:cs="Times New Roman"/>
          <w:sz w:val="24"/>
          <w:szCs w:val="24"/>
        </w:rPr>
        <w:t xml:space="preserve"> (Interviewed on 6 September 2023).</w:t>
      </w:r>
    </w:p>
    <w:p w14:paraId="58C39F54" w14:textId="77777777" w:rsidR="00471677" w:rsidRDefault="00000000">
      <w:pPr>
        <w:pStyle w:val="ListParagraph"/>
        <w:tabs>
          <w:tab w:val="left" w:pos="7470"/>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Moreover, the role of the teacher as a facilitator is highlighted, providing students with the necessary resources and guidance to effectively engage in their assigned tasks: “Guru bertindak sebagai fasilitator. </w:t>
      </w:r>
      <w:r>
        <w:rPr>
          <w:rFonts w:ascii="Times New Roman" w:hAnsi="Times New Roman" w:cs="Times New Roman"/>
          <w:i/>
          <w:iCs/>
          <w:sz w:val="24"/>
          <w:szCs w:val="24"/>
        </w:rPr>
        <w:t>Contoh: sebelum guru menunjuk siswa sebagai reporter, harusnya guru memberikan video cara menjadi reporter yang benar, atau memberikan contoh cara menjadi reporter yang benar. Setelah itu siswa diharapkan bisa mempraktekkannya"</w:t>
      </w:r>
      <w:r>
        <w:rPr>
          <w:rFonts w:ascii="Times New Roman" w:hAnsi="Times New Roman" w:cs="Times New Roman"/>
          <w:sz w:val="24"/>
          <w:szCs w:val="24"/>
        </w:rPr>
        <w:t xml:space="preserve"> (Interviewed on 6 September 2023). This approach not only enhances the learning experience but also empowers students to take ownership of their learning process.</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Additionally, the effectiveness of the "Learning-by-Doing" method is supported by an interconnected curriculum, where each session builds upon the previous one, ensuring a cohesive learning journey: </w:t>
      </w:r>
      <w:r>
        <w:rPr>
          <w:rFonts w:ascii="Times New Roman" w:hAnsi="Times New Roman" w:cs="Times New Roman"/>
          <w:i/>
          <w:iCs/>
          <w:sz w:val="24"/>
          <w:szCs w:val="24"/>
        </w:rPr>
        <w:t>“Kurikulum haruslah berkaitan satu dengan lainnya. Contoh: saat pertemuan hari ini membahas cara menjadi reporter yang benar, haruslah pertemuan selanjutnya membahas berkaitan dengan Reporter"</w:t>
      </w:r>
      <w:r>
        <w:rPr>
          <w:rFonts w:ascii="Times New Roman" w:hAnsi="Times New Roman" w:cs="Times New Roman"/>
          <w:sz w:val="24"/>
          <w:szCs w:val="24"/>
        </w:rPr>
        <w:t xml:space="preserve"> (Interviewed on 6 September, 2023). This strategy ensures that students can progressively build their knowledge and skills in a structured manner.</w:t>
      </w:r>
    </w:p>
    <w:p w14:paraId="63C42FAE" w14:textId="77777777" w:rsidR="00471677" w:rsidRDefault="00000000">
      <w:pPr>
        <w:pStyle w:val="ListParagraph"/>
        <w:tabs>
          <w:tab w:val="left" w:pos="7470"/>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In summary, the "Learning-by-Doing" method, as elucidated through teacher interviews, emphasizes active participation, hands-on experience, and a student-centered approach, facilitated by a supportive and interconnected curriculum. These elements collectively contribute to an engaging and effective learning environment that enhances students' speaking abilities and fosters a deeper understanding of the English language.</w:t>
      </w:r>
    </w:p>
    <w:p w14:paraId="78662210" w14:textId="77777777" w:rsidR="00471677" w:rsidRDefault="00000000">
      <w:pPr>
        <w:pStyle w:val="ListParagraph"/>
        <w:tabs>
          <w:tab w:val="left" w:pos="7470"/>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In addition, the interview conducted to assess the teachers' perception of the Learning-by-Doing method in improving the speaking abilities of the second-grade students of SMAN 3 Soppeng revealed an overwhelmingly positive response. The teachers observed high levels of enthusiasm and active participation among the 32 students engaged with this pedagogical strategy, which not only signifies a strong interest in the approach but also suggests its effectiveness as a learning tool. As one teacher pointed out, "</w:t>
      </w:r>
      <w:r>
        <w:rPr>
          <w:rFonts w:ascii="Times New Roman" w:hAnsi="Times New Roman" w:cs="Times New Roman"/>
          <w:i/>
          <w:iCs/>
          <w:sz w:val="24"/>
          <w:szCs w:val="24"/>
        </w:rPr>
        <w:t>Dapat disimpulkan bahwa siswa sangat antusias dalam proses belajar mengajar dengan menggunakan metode Learning-by-Doing. Jumlah peserta yang cukup besar, yaitu 32 orang, menunjukkan tingkat ketertarikan yang signifikan terhadap pendekatan ini. Respons yang jelas dan tegas menunjukkan bahwa siswa tampak sangat bersemangat dan bersemangat untuk terlibat dalam kelas. Hal ini menyiratkan bahwa mereka menganggap metode ini sebagai cara yang efektif dan menarik untuk meningkatkan keterampilan bahasa Inggris mereka.”</w:t>
      </w:r>
      <w:r>
        <w:rPr>
          <w:rFonts w:ascii="Times New Roman" w:hAnsi="Times New Roman" w:cs="Times New Roman"/>
          <w:sz w:val="24"/>
          <w:szCs w:val="24"/>
        </w:rPr>
        <w:t xml:space="preserve"> (Interviewed on 6 September 2023). This enthusiasm reflects the </w:t>
      </w:r>
      <w:r>
        <w:rPr>
          <w:rFonts w:ascii="Times New Roman" w:hAnsi="Times New Roman" w:cs="Times New Roman"/>
          <w:sz w:val="24"/>
          <w:szCs w:val="24"/>
        </w:rPr>
        <w:lastRenderedPageBreak/>
        <w:t>method's success in creating a dynamic learning environment where students actively engage in and contribute to their educational experience.</w:t>
      </w:r>
    </w:p>
    <w:p w14:paraId="0135C9AF" w14:textId="77777777" w:rsidR="00471677" w:rsidRDefault="00000000">
      <w:pPr>
        <w:pStyle w:val="ListParagraph"/>
        <w:tabs>
          <w:tab w:val="left" w:pos="7470"/>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The instructional strategies, as highlighted in the interview, emphasize the importance of interactive and student-centered learning. By incorporating activities like role-playing as reporters and fostering a classroom dynamic where students can question and explore topics, the approach champions a participatory learning model. This shift away from traditional lecture-based instruction towards a more immersive and collaborative method is designed to make the learning process both effective and enjoyable for students. The approach also underscores the role of the teacher as a facilitator, providing resources and guidance to encourage independent learning. Moreover, the curriculum's interconnected design ensures a cohesive learning journey, building on each lesson to deepen understanding and engagement with the subject matter.</w:t>
      </w:r>
    </w:p>
    <w:p w14:paraId="0786FA72" w14:textId="77777777" w:rsidR="00471677" w:rsidRDefault="00000000">
      <w:pPr>
        <w:pStyle w:val="ListParagraph"/>
        <w:tabs>
          <w:tab w:val="left" w:pos="7470"/>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However, the interview also sheds light on challenges associated with the Learning-by-Doing method. Time constraints emerge as a significant concern, with the approach requiring more time than traditional methods due to its focus on hands-on learning and practical application. "</w:t>
      </w:r>
      <w:r>
        <w:rPr>
          <w:rFonts w:ascii="Times New Roman" w:hAnsi="Times New Roman" w:cs="Times New Roman"/>
          <w:i/>
          <w:iCs/>
          <w:sz w:val="24"/>
          <w:szCs w:val="24"/>
        </w:rPr>
        <w:t>Proses belajar memakan waktu yang cukup lama,"</w:t>
      </w:r>
      <w:r>
        <w:rPr>
          <w:rFonts w:ascii="Times New Roman" w:hAnsi="Times New Roman" w:cs="Times New Roman"/>
          <w:sz w:val="24"/>
          <w:szCs w:val="24"/>
        </w:rPr>
        <w:t xml:space="preserve"> as stated by a teacher in the interview conducted on 6 September 2023, highlights the need for careful planning to accommodate the method within the academic calendar. Additionally, the potential for misconceptions and misunderstandings among students necessitates strategies for clear communication and immediate feedback to ensure accurate comprehension of concepts. "Siswa kadang salah dalam menafsirkan konsep yang diajarkan, sehingga menimbulkan kesalahpahaman," as noted in the interview, underscores the importance of addressing and clarifying any misinterpretations to enhance the learning experience.</w:t>
      </w:r>
      <w:r>
        <w:rPr>
          <w:rFonts w:ascii="Times New Roman" w:hAnsi="Times New Roman" w:cs="Times New Roman"/>
          <w:sz w:val="24"/>
          <w:szCs w:val="24"/>
          <w:lang w:val="id-ID"/>
        </w:rPr>
        <w:t xml:space="preserve"> </w:t>
      </w:r>
      <w:r>
        <w:rPr>
          <w:rFonts w:ascii="Times New Roman" w:hAnsi="Times New Roman" w:cs="Times New Roman"/>
          <w:sz w:val="24"/>
          <w:szCs w:val="24"/>
        </w:rPr>
        <w:t>In conclusion, the interview provides valuable insights into the benefits and challenges of implementing the Learning-by-Doing method in the context of SMAN 3 Soppeng. While the approach fosters an engaging and participatory learning environment that enhances students' speaking abilities, it also requires thoughtful implementation to navigate logistical and pedagogical challenges effectively.</w:t>
      </w:r>
    </w:p>
    <w:p w14:paraId="60429FE9" w14:textId="77777777" w:rsidR="00471677" w:rsidRDefault="00471677">
      <w:pPr>
        <w:pStyle w:val="ListParagraph"/>
        <w:tabs>
          <w:tab w:val="left" w:pos="7470"/>
        </w:tabs>
        <w:spacing w:after="0" w:line="240" w:lineRule="auto"/>
        <w:ind w:left="426"/>
        <w:jc w:val="both"/>
        <w:rPr>
          <w:rFonts w:ascii="Times New Roman" w:hAnsi="Times New Roman" w:cs="Times New Roman"/>
          <w:sz w:val="24"/>
          <w:szCs w:val="24"/>
        </w:rPr>
      </w:pPr>
    </w:p>
    <w:p w14:paraId="76FD9155" w14:textId="77777777" w:rsidR="00471677" w:rsidRDefault="00000000">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DISCUSSION</w:t>
      </w:r>
    </w:p>
    <w:p w14:paraId="78BD70BF" w14:textId="77777777" w:rsidR="00471677" w:rsidRDefault="00000000">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The study on "The Effect of Learning-by-Doing Method in The Improvement of Speaking Ability of The Second-Grade Students of SMAN 3 Soppeng" identifies both the potential and the limitations inherent in applying the Learning-by-Doing method in an educational setting. While acknowledging the benefits of this approach, the study also notes the challenges, such as the limited sample size that might not fully represent the broader student population's experiences with this teaching method. Despite these challenges, the study has found strong support for the effectiveness of Learning-by-Doing, particularly in creating a conducive learning environment that significantly enhances student engagement and understanding.</w:t>
      </w:r>
    </w:p>
    <w:p w14:paraId="169B4DCB" w14:textId="77777777" w:rsidR="00471677" w:rsidRDefault="00000000">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From the observations and interviews conducted, it was noted that structuring material into group-based practices encourages active participation and feedback among students, fostering a sense of teamwork and collaboration. This method has led to notable active engagement among students, corroborating with findings from previous research, such as the study by Awaluddin and Soeryanto (2019), which highlighted a very positive response from students towards the Learning-by-Doing model. The research underscores the importance of active student participation, aligning with Gestalt theory's emphasis on various factors including thinking skills, behavior, and environmental conditions, contributing to learning outcomes.</w:t>
      </w:r>
    </w:p>
    <w:p w14:paraId="5F0428B4" w14:textId="77777777" w:rsidR="00471677" w:rsidRDefault="00000000">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The study further elaborates on the student-centered learning model inherent in the Learning-by-Doing method, where students take on roles that encourage active learning, such as reporting </w:t>
      </w:r>
      <w:r>
        <w:rPr>
          <w:rFonts w:ascii="Times New Roman" w:hAnsi="Times New Roman" w:cs="Times New Roman"/>
          <w:sz w:val="24"/>
          <w:szCs w:val="24"/>
        </w:rPr>
        <w:lastRenderedPageBreak/>
        <w:t>or presenting. This approach not only engages students actively but also empowers them to take charge of their learning, with the teacher acting more as a facilitator than a traditional instructor. This facilitative role is crucial in providing the necessary resources and guidance while encouraging independent practice and application of new skills. Additionally, the interconnected curriculum design ensures a cohesive learning journey for students, where each session builds upon the last, enhancing the overall learning experience.</w:t>
      </w:r>
    </w:p>
    <w:p w14:paraId="3D9A77ED" w14:textId="77777777" w:rsidR="00471677" w:rsidRDefault="00000000">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An interesting finding of the study is the potential of the Learning-by-Doing method to boost creativity among students. By promoting active participation and hands-on experiences, it creates an environment conducive to critical thinking, problem-solving, and innovative idea generation. However, the study also notes challenges encountered, such as the extended time needed for the learning process and instances of misunderstanding among students regarding the concepts taught. Despite these obstacles, the study highlights the Learning-by-Doing approach's success in enhancing the speaking abilities of second-grade students at SMAN 3 Soppeng, pointing to its effectiveness in fostering an engaging and dynamic learning environment.</w:t>
      </w:r>
    </w:p>
    <w:p w14:paraId="69F7A692" w14:textId="77777777" w:rsidR="00471677" w:rsidRDefault="00000000">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Furthermore, the investigation into "The Teachers' Perception Towards Learning-by-Doing Methods in Improving Speaking Ability of The Second-Grade Students of SMAN 3 Soppeng" yielded insightful findings, notably reflecting the method's positive reception among educators. Teachers observed students' heightened interest and engagement when utilizing the Learning-by-Doing approach, as highlighted by the enthusiasm of the 32 participants involved. This educational strategy not only enriches the students' English language proficiency but also introduces an enjoyable aspect to learning, thereby cultivating an animated and interactive classroom atmosphere. Such observations underscore the efficacy of the method in stimulating student participation and interest.</w:t>
      </w:r>
    </w:p>
    <w:p w14:paraId="5CBE2952" w14:textId="77777777" w:rsidR="00471677" w:rsidRDefault="00000000">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Further analysis reveals the method's emphasis on interactive and learner-centered pedagogies, encouraging active student participation in their educational journey. Activities designed to simulate real-life scenarios, such as acting as reporters, foster an immersive learning experience that promotes collaboration. Teachers, acting as facilitators, play a crucial role in guiding the learning process and equipping students with the necessary resources for independent exploration. This aligns with modern educational philosophies that advocate for learner-centered and collaborative methodologies. Additionally, the study supports the implementation of an interconnected curriculum, which bridges learning topics to create a cohesive educational trajectory, thereby enhancing the continuity and depth of students' learning experiences.</w:t>
      </w:r>
      <w:r>
        <w:rPr>
          <w:rFonts w:ascii="Times New Roman" w:hAnsi="Times New Roman" w:cs="Times New Roman"/>
          <w:sz w:val="24"/>
          <w:szCs w:val="24"/>
          <w:lang w:val="id-ID"/>
        </w:rPr>
        <w:t xml:space="preserve"> </w:t>
      </w:r>
      <w:r>
        <w:rPr>
          <w:rFonts w:ascii="Times New Roman" w:hAnsi="Times New Roman" w:cs="Times New Roman"/>
          <w:sz w:val="24"/>
          <w:szCs w:val="24"/>
        </w:rPr>
        <w:t>Challenges, however, are also identified, particularly concerning the time-intensive nature of the Learning-by-Doing method, as indicated by teacher interviews. This method, while beneficial for hands-on skill acquisition, demands considerable time, potentially complicating the allocation of classroom schedules. Additionally, the risk of students misinterpreting concepts during active participation calls for strategies to ensure clear understanding, such as immediate feedback and clarification sessions.</w:t>
      </w:r>
    </w:p>
    <w:p w14:paraId="0644196A" w14:textId="77777777" w:rsidR="00471677" w:rsidRDefault="00000000">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In conclusion, this study offers a thorough examination of the Learning-by-Doing method from the perspectives of teachers and students at SMAN 3 Soppeng. It highlights the approach's effectiveness in enhancing student engagement, creativity, and language proficiency, despite acknowledging the challenges of time management and potential misunderstandings. These findings contribute valuable insights into the application and impact of innovative teaching strategies in the context of improving speaking abilities among second-grade students.</w:t>
      </w:r>
    </w:p>
    <w:p w14:paraId="7D8FBD30" w14:textId="77777777" w:rsidR="00471677" w:rsidRDefault="00471677">
      <w:pPr>
        <w:pStyle w:val="ListParagraph"/>
        <w:spacing w:after="0" w:line="240" w:lineRule="auto"/>
        <w:ind w:left="426"/>
        <w:jc w:val="both"/>
        <w:rPr>
          <w:rFonts w:ascii="Times New Roman" w:hAnsi="Times New Roman" w:cs="Times New Roman"/>
          <w:sz w:val="24"/>
          <w:szCs w:val="24"/>
        </w:rPr>
      </w:pPr>
    </w:p>
    <w:p w14:paraId="50146C70" w14:textId="77777777" w:rsidR="00B95D59" w:rsidRDefault="00B95D59">
      <w:pPr>
        <w:spacing w:after="0" w:line="240" w:lineRule="auto"/>
        <w:jc w:val="both"/>
        <w:rPr>
          <w:rFonts w:ascii="Times New Roman" w:hAnsi="Times New Roman" w:cs="Times New Roman"/>
          <w:b/>
          <w:bCs/>
          <w:sz w:val="24"/>
          <w:szCs w:val="24"/>
        </w:rPr>
      </w:pPr>
    </w:p>
    <w:p w14:paraId="0E59D7CC" w14:textId="6E445F99" w:rsidR="00471677" w:rsidRDefault="00000000">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lastRenderedPageBreak/>
        <w:t>CONCLUSIONS</w:t>
      </w:r>
    </w:p>
    <w:p w14:paraId="66B773AA" w14:textId="5E3FC675" w:rsidR="00471677" w:rsidRDefault="00000000" w:rsidP="00663CBF">
      <w:pPr>
        <w:spacing w:after="0" w:line="240" w:lineRule="auto"/>
        <w:ind w:right="14" w:firstLine="567"/>
        <w:jc w:val="both"/>
        <w:rPr>
          <w:rFonts w:ascii="Times New Roman" w:hAnsi="Times New Roman" w:cs="Times New Roman"/>
          <w:sz w:val="24"/>
          <w:szCs w:val="24"/>
        </w:rPr>
      </w:pPr>
      <w:r>
        <w:rPr>
          <w:rFonts w:ascii="Times New Roman" w:hAnsi="Times New Roman" w:cs="Times New Roman"/>
          <w:sz w:val="24"/>
          <w:szCs w:val="24"/>
        </w:rPr>
        <w:t>The study on the utilization of the Learning-by-Doing method in English classes at SMAN 3 Soppeng reveals that incorporating a cooperative learning strategy, through group-based activities involving a mix of students, is beneficial. In this approach, each group tackles different content, which they then present to the class. This method not only engages students but also enhances their understanding and awareness, demonstrating its effectiveness and reinforcing why it's an essential part of the curriculum across public schools.</w:t>
      </w:r>
      <w:r w:rsidR="00663CBF">
        <w:rPr>
          <w:rFonts w:ascii="Times New Roman" w:hAnsi="Times New Roman" w:cs="Times New Roman"/>
          <w:sz w:val="24"/>
          <w:szCs w:val="24"/>
        </w:rPr>
        <w:t xml:space="preserve"> </w:t>
      </w:r>
      <w:r>
        <w:rPr>
          <w:rFonts w:ascii="Times New Roman" w:hAnsi="Times New Roman" w:cs="Times New Roman"/>
          <w:sz w:val="24"/>
          <w:szCs w:val="24"/>
        </w:rPr>
        <w:t>Implementing this collaborative approach in English lessons at SMAN 3 Soppeng has led to increased student engagement and improved learning outcomes. Factors that contribute to the success of this method include a positive classroom environment, sufficient resources, and a strong rapport between students and teachers, alongside the heightened awareness among students themselves. However, challenges persist, particularly for second-year teachers, who grapple with limited time for introducing new material, a lack of adequate educational resources, and internal conflicts that affect the school's learning atmosphere.</w:t>
      </w:r>
    </w:p>
    <w:p w14:paraId="26DD22FE" w14:textId="77777777" w:rsidR="00471677" w:rsidRDefault="00471677">
      <w:pPr>
        <w:spacing w:after="0" w:line="240" w:lineRule="auto"/>
        <w:jc w:val="both"/>
        <w:rPr>
          <w:rFonts w:ascii="Times New Roman" w:hAnsi="Times New Roman" w:cs="Times New Roman"/>
          <w:sz w:val="24"/>
          <w:szCs w:val="24"/>
        </w:rPr>
      </w:pPr>
    </w:p>
    <w:p w14:paraId="0C9422C6" w14:textId="77777777" w:rsidR="00471677" w:rsidRDefault="00000000">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REFERENCES</w:t>
      </w:r>
    </w:p>
    <w:p w14:paraId="2A06B7C2" w14:textId="77777777" w:rsidR="00471677" w:rsidRDefault="00000000">
      <w:pPr>
        <w:pStyle w:val="ListParagraph"/>
        <w:spacing w:after="0" w:line="240" w:lineRule="auto"/>
        <w:ind w:left="851" w:hanging="851"/>
        <w:rPr>
          <w:rFonts w:ascii="Times New Roman" w:hAnsi="Times New Roman" w:cs="Times New Roman"/>
          <w:sz w:val="24"/>
          <w:szCs w:val="24"/>
        </w:rPr>
      </w:pPr>
      <w:r>
        <w:rPr>
          <w:rFonts w:ascii="Times New Roman" w:hAnsi="Times New Roman" w:cs="Times New Roman"/>
          <w:sz w:val="24"/>
          <w:szCs w:val="24"/>
        </w:rPr>
        <w:t>Awaluddin, M &amp; Soeryanto. (2019). Pengaruh Model Pembelajaran Learning-by-Doing Tipe Dora (Doing, Observation, Reflection, Aplication) Pada Materi Alat Ukur Mekanik Presisi Untuk Meningkatkan Hasil Belajar Siswa Kelas X Program Keahlian Teknik Permesinan Di Smk Negeri 1 Sarirejo. Universitas Negeri Surabaya</w:t>
      </w:r>
    </w:p>
    <w:p w14:paraId="5EC45F4C" w14:textId="77777777" w:rsidR="00471677" w:rsidRDefault="00000000">
      <w:pPr>
        <w:pStyle w:val="ListParagraph"/>
        <w:spacing w:after="0" w:line="240" w:lineRule="auto"/>
        <w:ind w:left="851" w:hanging="851"/>
        <w:rPr>
          <w:rFonts w:ascii="Times New Roman" w:hAnsi="Times New Roman" w:cs="Times New Roman"/>
          <w:sz w:val="24"/>
          <w:szCs w:val="24"/>
        </w:rPr>
      </w:pPr>
      <w:r>
        <w:rPr>
          <w:rFonts w:ascii="Times New Roman" w:hAnsi="Times New Roman" w:cs="Times New Roman"/>
          <w:sz w:val="24"/>
          <w:szCs w:val="24"/>
        </w:rPr>
        <w:t>Cohen, L., Manion and Morrison, K. (2005). Research Methods in Education: Fifth Edition. London: Routledge Falmer.</w:t>
      </w:r>
    </w:p>
    <w:p w14:paraId="2E88CDF0" w14:textId="77777777" w:rsidR="00471677" w:rsidRDefault="00000000">
      <w:pPr>
        <w:pStyle w:val="ListParagraph"/>
        <w:spacing w:after="0" w:line="240" w:lineRule="auto"/>
        <w:ind w:left="851" w:hanging="851"/>
        <w:rPr>
          <w:rFonts w:ascii="Times New Roman" w:hAnsi="Times New Roman" w:cs="Times New Roman"/>
          <w:sz w:val="24"/>
          <w:szCs w:val="24"/>
        </w:rPr>
      </w:pPr>
      <w:r>
        <w:rPr>
          <w:rFonts w:ascii="Times New Roman" w:hAnsi="Times New Roman" w:cs="Times New Roman"/>
          <w:sz w:val="24"/>
          <w:szCs w:val="24"/>
        </w:rPr>
        <w:t xml:space="preserve">Fraser, C. &amp; Gaskell, G (1990). The Social Psychology of Widespread Beliefs. Oxford: Clarendon Press. </w:t>
      </w:r>
    </w:p>
    <w:p w14:paraId="5151362B" w14:textId="77777777" w:rsidR="00471677" w:rsidRDefault="00000000">
      <w:pPr>
        <w:pStyle w:val="ListParagraph"/>
        <w:spacing w:after="0" w:line="240" w:lineRule="auto"/>
        <w:ind w:left="851" w:hanging="851"/>
        <w:rPr>
          <w:rFonts w:ascii="Times New Roman" w:hAnsi="Times New Roman" w:cs="Times New Roman"/>
          <w:sz w:val="24"/>
          <w:szCs w:val="24"/>
        </w:rPr>
      </w:pPr>
      <w:r>
        <w:rPr>
          <w:rFonts w:ascii="Times New Roman" w:hAnsi="Times New Roman" w:cs="Times New Roman"/>
          <w:sz w:val="24"/>
          <w:szCs w:val="24"/>
        </w:rPr>
        <w:t>Ghufron, M. N., &amp; Rini, R. S. (2011) Teori-Teori Psikologi. Yogyakarta: Ar-Ruzz Media</w:t>
      </w:r>
    </w:p>
    <w:p w14:paraId="3398027D" w14:textId="77777777" w:rsidR="00471677" w:rsidRDefault="00000000">
      <w:pPr>
        <w:pStyle w:val="ListParagraph"/>
        <w:spacing w:after="0" w:line="240" w:lineRule="auto"/>
        <w:ind w:left="851" w:hanging="851"/>
        <w:rPr>
          <w:rFonts w:ascii="Times New Roman" w:hAnsi="Times New Roman" w:cs="Times New Roman"/>
          <w:sz w:val="24"/>
          <w:szCs w:val="24"/>
        </w:rPr>
      </w:pPr>
      <w:r>
        <w:rPr>
          <w:rFonts w:ascii="Times New Roman" w:hAnsi="Times New Roman" w:cs="Times New Roman"/>
          <w:sz w:val="24"/>
          <w:szCs w:val="24"/>
        </w:rPr>
        <w:t>Greenbaum &amp; Sidney. (2002). An Introduction to English Grammar</w:t>
      </w:r>
    </w:p>
    <w:p w14:paraId="69A43A58" w14:textId="77777777" w:rsidR="00471677" w:rsidRDefault="00000000">
      <w:pPr>
        <w:pStyle w:val="ListParagraph"/>
        <w:spacing w:after="0" w:line="240" w:lineRule="auto"/>
        <w:ind w:left="851" w:hanging="851"/>
        <w:rPr>
          <w:rFonts w:ascii="Times New Roman" w:hAnsi="Times New Roman" w:cs="Times New Roman"/>
          <w:sz w:val="24"/>
          <w:szCs w:val="24"/>
        </w:rPr>
      </w:pPr>
      <w:r>
        <w:rPr>
          <w:rFonts w:ascii="Times New Roman" w:hAnsi="Times New Roman" w:cs="Times New Roman"/>
          <w:sz w:val="24"/>
          <w:szCs w:val="24"/>
        </w:rPr>
        <w:t>Hadi et al. (2019). Effort To Improve Children’s Speaking Skill Through The Use Of Hand Puppet Media In TK Nurul Amal Perumnas Cirebon. Neliti Journal</w:t>
      </w:r>
    </w:p>
    <w:p w14:paraId="5C5F2001" w14:textId="77777777" w:rsidR="00471677" w:rsidRDefault="00000000">
      <w:pPr>
        <w:pStyle w:val="ListParagraph"/>
        <w:spacing w:after="0" w:line="240" w:lineRule="auto"/>
        <w:ind w:left="851" w:hanging="851"/>
        <w:rPr>
          <w:rFonts w:ascii="Times New Roman" w:hAnsi="Times New Roman" w:cs="Times New Roman"/>
          <w:sz w:val="24"/>
          <w:szCs w:val="24"/>
        </w:rPr>
      </w:pPr>
      <w:r>
        <w:rPr>
          <w:rFonts w:ascii="Times New Roman" w:hAnsi="Times New Roman" w:cs="Times New Roman"/>
          <w:sz w:val="24"/>
          <w:szCs w:val="24"/>
        </w:rPr>
        <w:t>Hamsia, W. (2018). Developing Students’ Speaking Ability Through Story Completion. Journal of English Language Teaching of IKIP Mataram</w:t>
      </w:r>
    </w:p>
    <w:p w14:paraId="485B9EA1" w14:textId="77777777" w:rsidR="00471677" w:rsidRDefault="00000000">
      <w:pPr>
        <w:pStyle w:val="ListParagraph"/>
        <w:spacing w:after="0" w:line="240" w:lineRule="auto"/>
        <w:ind w:left="851" w:hanging="851"/>
        <w:rPr>
          <w:rFonts w:ascii="Times New Roman" w:hAnsi="Times New Roman" w:cs="Times New Roman"/>
          <w:sz w:val="24"/>
          <w:szCs w:val="24"/>
        </w:rPr>
      </w:pPr>
      <w:r>
        <w:rPr>
          <w:rFonts w:ascii="Times New Roman" w:hAnsi="Times New Roman" w:cs="Times New Roman"/>
          <w:sz w:val="24"/>
          <w:szCs w:val="24"/>
        </w:rPr>
        <w:t>Irawati, E. (2020). The Challenges Faced by Graduates of Teacher Professional Education Program. Universitas Negeri Malang</w:t>
      </w:r>
    </w:p>
    <w:p w14:paraId="7DE15F46" w14:textId="77777777" w:rsidR="00471677" w:rsidRDefault="00000000">
      <w:pPr>
        <w:pStyle w:val="ListParagraph"/>
        <w:spacing w:after="0" w:line="240" w:lineRule="auto"/>
        <w:ind w:left="851" w:hanging="851"/>
        <w:rPr>
          <w:rFonts w:ascii="Times New Roman" w:hAnsi="Times New Roman" w:cs="Times New Roman"/>
          <w:sz w:val="24"/>
          <w:szCs w:val="24"/>
        </w:rPr>
      </w:pPr>
      <w:r>
        <w:rPr>
          <w:rFonts w:ascii="Times New Roman" w:hAnsi="Times New Roman" w:cs="Times New Roman"/>
          <w:sz w:val="24"/>
          <w:szCs w:val="24"/>
        </w:rPr>
        <w:t>Irvasiani. (2020). Analyzing The Speaking Ability Between The Students in Dormitory and The Members of LIBAM at State Islamic Institue (IAIN) Parepare. State Islamic Institute (IAIN) Parepare.</w:t>
      </w:r>
    </w:p>
    <w:p w14:paraId="4A1109FF" w14:textId="77777777" w:rsidR="00471677" w:rsidRDefault="00000000">
      <w:pPr>
        <w:pStyle w:val="ListParagraph"/>
        <w:spacing w:after="0" w:line="240" w:lineRule="auto"/>
        <w:ind w:left="851" w:hanging="851"/>
        <w:rPr>
          <w:rFonts w:ascii="Times New Roman" w:hAnsi="Times New Roman" w:cs="Times New Roman"/>
          <w:sz w:val="24"/>
          <w:szCs w:val="24"/>
        </w:rPr>
      </w:pPr>
      <w:r>
        <w:rPr>
          <w:rFonts w:ascii="Times New Roman" w:hAnsi="Times New Roman" w:cs="Times New Roman"/>
          <w:sz w:val="24"/>
          <w:szCs w:val="24"/>
        </w:rPr>
        <w:t>Jannah, R. (2018). The Critical Analysis on Silent Way Method in EFL Classroom. Neliti Journal</w:t>
      </w:r>
    </w:p>
    <w:p w14:paraId="0AB9685C" w14:textId="77777777" w:rsidR="00471677" w:rsidRDefault="00000000">
      <w:pPr>
        <w:pStyle w:val="ListParagraph"/>
        <w:spacing w:after="0" w:line="240" w:lineRule="auto"/>
        <w:ind w:left="851" w:hanging="851"/>
        <w:rPr>
          <w:rFonts w:ascii="Times New Roman" w:hAnsi="Times New Roman" w:cs="Times New Roman"/>
          <w:sz w:val="24"/>
          <w:szCs w:val="24"/>
        </w:rPr>
      </w:pPr>
      <w:r>
        <w:rPr>
          <w:rFonts w:ascii="Times New Roman" w:hAnsi="Times New Roman" w:cs="Times New Roman"/>
          <w:sz w:val="24"/>
          <w:szCs w:val="24"/>
        </w:rPr>
        <w:t>Mekonnen, F D. (2020). Evaluating The Effectiveness Of ‘Learning-by-Doing’ Teaching Strategy In A Research Methodology Course, Hargeisa, Somaliland. African Educational Research Journal Vol. 8(1)</w:t>
      </w:r>
    </w:p>
    <w:p w14:paraId="05E55A68" w14:textId="77777777" w:rsidR="00471677" w:rsidRDefault="00000000">
      <w:pPr>
        <w:pStyle w:val="ListParagraph"/>
        <w:spacing w:after="0" w:line="240" w:lineRule="auto"/>
        <w:ind w:left="851" w:hanging="851"/>
        <w:rPr>
          <w:rFonts w:ascii="Times New Roman" w:hAnsi="Times New Roman" w:cs="Times New Roman"/>
          <w:sz w:val="24"/>
          <w:szCs w:val="24"/>
        </w:rPr>
      </w:pPr>
      <w:r>
        <w:rPr>
          <w:rFonts w:ascii="Times New Roman" w:hAnsi="Times New Roman" w:cs="Times New Roman"/>
          <w:sz w:val="24"/>
          <w:szCs w:val="24"/>
        </w:rPr>
        <w:t xml:space="preserve">Melti. (2021). Using the Silent Way Method in Improving Learners Speaking Skill At SMA Negeri 2 Palopo. IAIN Palopo </w:t>
      </w:r>
    </w:p>
    <w:p w14:paraId="4AC9F81C" w14:textId="77777777" w:rsidR="00471677" w:rsidRDefault="00000000">
      <w:pPr>
        <w:pStyle w:val="ListParagraph"/>
        <w:spacing w:after="0" w:line="240" w:lineRule="auto"/>
        <w:ind w:left="851" w:hanging="851"/>
        <w:rPr>
          <w:rFonts w:ascii="Times New Roman" w:hAnsi="Times New Roman" w:cs="Times New Roman"/>
          <w:sz w:val="24"/>
          <w:szCs w:val="24"/>
        </w:rPr>
      </w:pPr>
      <w:r>
        <w:rPr>
          <w:rFonts w:ascii="Times New Roman" w:hAnsi="Times New Roman" w:cs="Times New Roman"/>
          <w:sz w:val="24"/>
          <w:szCs w:val="24"/>
        </w:rPr>
        <w:t>Mukhlisan. (2020). Pengaruh Pengaturan Jadwal Pembelajaran Matematika Terhadap Hasil Belajar Siswa Kelas VIII SMP Negeri 2 Donggo Tahun Pelajaran 2019/2020. Universitas Islam Negeri Mataram.</w:t>
      </w:r>
    </w:p>
    <w:p w14:paraId="41402A15" w14:textId="77777777" w:rsidR="00471677" w:rsidRDefault="00000000">
      <w:pPr>
        <w:pStyle w:val="ListParagraph"/>
        <w:spacing w:after="0" w:line="240" w:lineRule="auto"/>
        <w:ind w:left="851" w:hanging="851"/>
        <w:rPr>
          <w:rFonts w:ascii="Times New Roman" w:hAnsi="Times New Roman" w:cs="Times New Roman"/>
          <w:sz w:val="24"/>
          <w:szCs w:val="24"/>
        </w:rPr>
      </w:pPr>
      <w:r>
        <w:rPr>
          <w:rFonts w:ascii="Times New Roman" w:hAnsi="Times New Roman" w:cs="Times New Roman"/>
          <w:sz w:val="24"/>
          <w:szCs w:val="24"/>
        </w:rPr>
        <w:t xml:space="preserve">Nur, R. P et al. (2018). Reducing Students’ Speaking Anxiety Through Outdoor English Camping Activity. Journal of State University of Makassar </w:t>
      </w:r>
    </w:p>
    <w:p w14:paraId="559B2E49" w14:textId="77777777" w:rsidR="00471677" w:rsidRDefault="00000000">
      <w:pPr>
        <w:pStyle w:val="ListParagraph"/>
        <w:spacing w:after="0" w:line="240" w:lineRule="auto"/>
        <w:ind w:left="851" w:hanging="851"/>
        <w:rPr>
          <w:rFonts w:ascii="Times New Roman" w:hAnsi="Times New Roman" w:cs="Times New Roman"/>
          <w:sz w:val="24"/>
          <w:szCs w:val="24"/>
        </w:rPr>
      </w:pPr>
      <w:r>
        <w:rPr>
          <w:rFonts w:ascii="Times New Roman" w:hAnsi="Times New Roman" w:cs="Times New Roman"/>
          <w:sz w:val="24"/>
          <w:szCs w:val="24"/>
        </w:rPr>
        <w:lastRenderedPageBreak/>
        <w:t>Panjaitan, Y. A. (2022). Penerapan Metode Pembelajaran Learning-by-Doing dalam Mata Pelajaran Fiqih di MTS Daerah AEK Songsongan Asahan. Universitas Muhammadiyah Sumatera Utara</w:t>
      </w:r>
    </w:p>
    <w:p w14:paraId="3D4B8B60" w14:textId="77777777" w:rsidR="00471677" w:rsidRDefault="00000000">
      <w:pPr>
        <w:pStyle w:val="ListParagraph"/>
        <w:spacing w:after="0" w:line="240" w:lineRule="auto"/>
        <w:ind w:left="851" w:hanging="851"/>
        <w:rPr>
          <w:rFonts w:ascii="Times New Roman" w:hAnsi="Times New Roman" w:cs="Times New Roman"/>
          <w:sz w:val="24"/>
          <w:szCs w:val="24"/>
        </w:rPr>
      </w:pPr>
      <w:r>
        <w:rPr>
          <w:rFonts w:ascii="Times New Roman" w:hAnsi="Times New Roman" w:cs="Times New Roman"/>
          <w:sz w:val="24"/>
          <w:szCs w:val="24"/>
        </w:rPr>
        <w:t>Purpura, J.E. (2004). Assessing Grammar. Cambridge: Cambridge University Press. 305 pp. ISBN: 0-521-00344-X</w:t>
      </w:r>
    </w:p>
    <w:p w14:paraId="162EA816" w14:textId="77777777" w:rsidR="00471677" w:rsidRDefault="00000000">
      <w:pPr>
        <w:pStyle w:val="ListParagraph"/>
        <w:spacing w:after="0" w:line="240" w:lineRule="auto"/>
        <w:ind w:left="851" w:hanging="851"/>
        <w:rPr>
          <w:rFonts w:ascii="Times New Roman" w:hAnsi="Times New Roman" w:cs="Times New Roman"/>
          <w:sz w:val="24"/>
          <w:szCs w:val="24"/>
        </w:rPr>
      </w:pPr>
      <w:r>
        <w:rPr>
          <w:rFonts w:ascii="Times New Roman" w:hAnsi="Times New Roman" w:cs="Times New Roman"/>
          <w:sz w:val="24"/>
          <w:szCs w:val="24"/>
        </w:rPr>
        <w:t>Ristanti, C. (2019). The Effect Of Using Whatsapp Group Discussion Toward Students’ Speaking Ability At Smk Ypi Darussalam 1 Cerme. Undergraduate Thesis, Universitas Muhammadiyah Gresik.</w:t>
      </w:r>
    </w:p>
    <w:p w14:paraId="16F30F0A" w14:textId="77777777" w:rsidR="00471677" w:rsidRDefault="00000000">
      <w:pPr>
        <w:pStyle w:val="ListParagraph"/>
        <w:spacing w:after="0" w:line="240" w:lineRule="auto"/>
        <w:ind w:left="851" w:hanging="851"/>
        <w:rPr>
          <w:rFonts w:ascii="Times New Roman" w:hAnsi="Times New Roman" w:cs="Times New Roman"/>
          <w:sz w:val="24"/>
          <w:szCs w:val="24"/>
        </w:rPr>
      </w:pPr>
      <w:r>
        <w:rPr>
          <w:rFonts w:ascii="Times New Roman" w:hAnsi="Times New Roman" w:cs="Times New Roman"/>
          <w:sz w:val="24"/>
          <w:szCs w:val="24"/>
        </w:rPr>
        <w:t>Robani, M et al. (2021). Metode Leraning By Doing Dalam Mengoptilalisasi Kualitas Belajar Siswa SMP. Jurnal. Ilmiah Edukasia</w:t>
      </w:r>
    </w:p>
    <w:p w14:paraId="0594AB35" w14:textId="77777777" w:rsidR="00471677" w:rsidRDefault="00000000">
      <w:pPr>
        <w:pStyle w:val="ListParagraph"/>
        <w:spacing w:after="0" w:line="240" w:lineRule="auto"/>
        <w:ind w:left="851" w:hanging="851"/>
        <w:rPr>
          <w:rFonts w:ascii="Times New Roman" w:hAnsi="Times New Roman" w:cs="Times New Roman"/>
          <w:sz w:val="24"/>
          <w:szCs w:val="24"/>
        </w:rPr>
      </w:pPr>
      <w:r>
        <w:rPr>
          <w:rFonts w:ascii="Times New Roman" w:hAnsi="Times New Roman" w:cs="Times New Roman"/>
          <w:sz w:val="24"/>
          <w:szCs w:val="24"/>
        </w:rPr>
        <w:t>Sasi Et al. (2020). Applying the Silent Way in Teaching Japanese Languege to University Students in Taiwan. World Journal of Education Vol. 10, No. 3, 2020</w:t>
      </w:r>
    </w:p>
    <w:p w14:paraId="3378C90D" w14:textId="77777777" w:rsidR="00471677" w:rsidRDefault="00000000">
      <w:pPr>
        <w:pStyle w:val="ListParagraph"/>
        <w:spacing w:after="0" w:line="240" w:lineRule="auto"/>
        <w:ind w:left="851" w:hanging="851"/>
        <w:rPr>
          <w:rFonts w:ascii="Times New Roman" w:hAnsi="Times New Roman" w:cs="Times New Roman"/>
          <w:sz w:val="24"/>
          <w:szCs w:val="24"/>
        </w:rPr>
      </w:pPr>
      <w:r>
        <w:rPr>
          <w:rFonts w:ascii="Times New Roman" w:hAnsi="Times New Roman" w:cs="Times New Roman"/>
          <w:sz w:val="24"/>
          <w:szCs w:val="24"/>
        </w:rPr>
        <w:t>Sholihin, U.I. (2018). Definition of Speaking Skill. Zakymedia. http://www.zakymedia.com.definision-of-speaking-skill.html/?=1/06/2013 (accessed in February 4, 2023)</w:t>
      </w:r>
    </w:p>
    <w:p w14:paraId="3BC5C56D" w14:textId="77777777" w:rsidR="00471677" w:rsidRDefault="00000000">
      <w:pPr>
        <w:pStyle w:val="ListParagraph"/>
        <w:spacing w:after="0" w:line="240" w:lineRule="auto"/>
        <w:ind w:left="851" w:hanging="851"/>
        <w:rPr>
          <w:rFonts w:ascii="Times New Roman" w:hAnsi="Times New Roman" w:cs="Times New Roman"/>
          <w:sz w:val="24"/>
          <w:szCs w:val="24"/>
        </w:rPr>
      </w:pPr>
      <w:r>
        <w:rPr>
          <w:rFonts w:ascii="Times New Roman" w:hAnsi="Times New Roman" w:cs="Times New Roman"/>
          <w:sz w:val="24"/>
          <w:szCs w:val="24"/>
        </w:rPr>
        <w:t>Surrahman, Y T &amp; Fauziati. (2021). Maksimalisasi Kualitas Belajar Peserta Didik Menggunakan Metode Learning-by-Doing Pragmatisme by John Dewey. Jurnal PAPEDA: Jurnal Publikasi Pendidikan Dasar Vol. 3 No. 2</w:t>
      </w:r>
    </w:p>
    <w:p w14:paraId="2D33A7F0" w14:textId="77777777" w:rsidR="00471677" w:rsidRDefault="00000000">
      <w:pPr>
        <w:pStyle w:val="ListParagraph"/>
        <w:spacing w:after="0" w:line="240" w:lineRule="auto"/>
        <w:ind w:left="851" w:hanging="851"/>
        <w:rPr>
          <w:rFonts w:ascii="Times New Roman" w:hAnsi="Times New Roman" w:cs="Times New Roman"/>
          <w:sz w:val="24"/>
          <w:szCs w:val="24"/>
        </w:rPr>
      </w:pPr>
      <w:r>
        <w:rPr>
          <w:rFonts w:ascii="Times New Roman" w:hAnsi="Times New Roman" w:cs="Times New Roman"/>
          <w:sz w:val="24"/>
          <w:szCs w:val="24"/>
        </w:rPr>
        <w:t>Syarifuddin, S &amp; Hasyim, I. (2019). A Review in Spoken Language Teaching. Jurnal Bahasa, Sastra dan Budaya Tamaddun Life Volume 18 Issue 1 JUNE 2019</w:t>
      </w:r>
    </w:p>
    <w:p w14:paraId="31BE64A6" w14:textId="77777777" w:rsidR="00471677" w:rsidRDefault="00000000">
      <w:pPr>
        <w:pStyle w:val="ListParagraph"/>
        <w:spacing w:after="0" w:line="240" w:lineRule="auto"/>
        <w:ind w:left="851" w:hanging="851"/>
        <w:rPr>
          <w:rFonts w:ascii="Times New Roman" w:hAnsi="Times New Roman" w:cs="Times New Roman"/>
          <w:sz w:val="24"/>
          <w:szCs w:val="24"/>
        </w:rPr>
      </w:pPr>
      <w:r>
        <w:rPr>
          <w:rFonts w:ascii="Times New Roman" w:hAnsi="Times New Roman" w:cs="Times New Roman"/>
          <w:sz w:val="24"/>
          <w:szCs w:val="24"/>
        </w:rPr>
        <w:t>Turk, C. (2003). Effective Speaking: Communicating in Speech. London : Spon Press.</w:t>
      </w:r>
    </w:p>
    <w:p w14:paraId="70281290" w14:textId="77777777" w:rsidR="00471677" w:rsidRDefault="00000000">
      <w:pPr>
        <w:pStyle w:val="ListParagraph"/>
        <w:spacing w:after="0" w:line="240" w:lineRule="auto"/>
        <w:ind w:left="851" w:hanging="851"/>
        <w:rPr>
          <w:rFonts w:ascii="Times New Roman" w:hAnsi="Times New Roman" w:cs="Times New Roman"/>
          <w:sz w:val="24"/>
          <w:szCs w:val="24"/>
          <w:lang w:val="id-ID"/>
        </w:rPr>
      </w:pPr>
      <w:r>
        <w:rPr>
          <w:rFonts w:ascii="Times New Roman" w:hAnsi="Times New Roman" w:cs="Times New Roman"/>
          <w:sz w:val="24"/>
          <w:szCs w:val="24"/>
        </w:rPr>
        <w:t>Utami, P U. (2020). Peningkatan Hasil Belajar Siswa Melalui Model Pembelajaran Learning-by-Doing Pada Siswa Kelas IV B di MI Muhammadiyah Gonilan Kartasura Tahun Ajaran 2018/2019. Universitas Muhammadiyah Surakarta</w:t>
      </w:r>
      <w:r>
        <w:rPr>
          <w:rFonts w:ascii="Times New Roman" w:hAnsi="Times New Roman" w:cs="Times New Roman"/>
          <w:sz w:val="24"/>
          <w:szCs w:val="24"/>
          <w:lang w:val="id-ID"/>
        </w:rPr>
        <w:t>.</w:t>
      </w:r>
    </w:p>
    <w:sectPr w:rsidR="00471677">
      <w:pgSz w:w="12242" w:h="15842" w:code="1"/>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40AEA3AC"/>
    <w:lvl w:ilvl="0" w:tplc="9A80A658">
      <w:start w:val="1"/>
      <w:numFmt w:val="upperLetter"/>
      <w:lvlText w:val="%1."/>
      <w:lvlJc w:val="left"/>
      <w:pPr>
        <w:ind w:left="720" w:hanging="360"/>
      </w:pPr>
      <w:rPr>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0000002"/>
    <w:multiLevelType w:val="hybridMultilevel"/>
    <w:tmpl w:val="3F786F02"/>
    <w:lvl w:ilvl="0" w:tplc="24866B7C">
      <w:start w:val="1"/>
      <w:numFmt w:val="upperLetter"/>
      <w:lvlText w:val="%1."/>
      <w:lvlJc w:val="left"/>
      <w:pPr>
        <w:ind w:left="1440" w:hanging="360"/>
      </w:pPr>
      <w:rPr>
        <w:b/>
        <w:bCs/>
        <w:i w:val="0"/>
        <w:iCs w:val="0"/>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 w15:restartNumberingAfterBreak="0">
    <w:nsid w:val="50EB7DA0"/>
    <w:multiLevelType w:val="hybridMultilevel"/>
    <w:tmpl w:val="6922B0D4"/>
    <w:lvl w:ilvl="0" w:tplc="50B6E510">
      <w:start w:val="1"/>
      <w:numFmt w:val="decimal"/>
      <w:lvlText w:val="%1."/>
      <w:lvlJc w:val="left"/>
      <w:pPr>
        <w:ind w:left="85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1" w:tplc="4B322D0E">
      <w:start w:val="1"/>
      <w:numFmt w:val="lowerLetter"/>
      <w:lvlText w:val="%2"/>
      <w:lvlJc w:val="left"/>
      <w:pPr>
        <w:ind w:left="1646"/>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2" w:tplc="F112D848">
      <w:start w:val="1"/>
      <w:numFmt w:val="lowerRoman"/>
      <w:lvlText w:val="%3"/>
      <w:lvlJc w:val="left"/>
      <w:pPr>
        <w:ind w:left="2366"/>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3" w:tplc="FB5221CE">
      <w:start w:val="1"/>
      <w:numFmt w:val="decimal"/>
      <w:lvlText w:val="%4"/>
      <w:lvlJc w:val="left"/>
      <w:pPr>
        <w:ind w:left="3086"/>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4" w:tplc="36D01BEE">
      <w:start w:val="1"/>
      <w:numFmt w:val="lowerLetter"/>
      <w:lvlText w:val="%5"/>
      <w:lvlJc w:val="left"/>
      <w:pPr>
        <w:ind w:left="3806"/>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5" w:tplc="FE80225A">
      <w:start w:val="1"/>
      <w:numFmt w:val="lowerRoman"/>
      <w:lvlText w:val="%6"/>
      <w:lvlJc w:val="left"/>
      <w:pPr>
        <w:ind w:left="4526"/>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6" w:tplc="569E6FDE">
      <w:start w:val="1"/>
      <w:numFmt w:val="decimal"/>
      <w:lvlText w:val="%7"/>
      <w:lvlJc w:val="left"/>
      <w:pPr>
        <w:ind w:left="5246"/>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7" w:tplc="1458B8B4">
      <w:start w:val="1"/>
      <w:numFmt w:val="lowerLetter"/>
      <w:lvlText w:val="%8"/>
      <w:lvlJc w:val="left"/>
      <w:pPr>
        <w:ind w:left="5966"/>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8" w:tplc="4F9A2946">
      <w:start w:val="1"/>
      <w:numFmt w:val="lowerRoman"/>
      <w:lvlText w:val="%9"/>
      <w:lvlJc w:val="left"/>
      <w:pPr>
        <w:ind w:left="6686"/>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abstractNum>
  <w:num w:numId="1" w16cid:durableId="1934783263">
    <w:abstractNumId w:val="1"/>
  </w:num>
  <w:num w:numId="2" w16cid:durableId="1764298298">
    <w:abstractNumId w:val="0"/>
  </w:num>
  <w:num w:numId="3" w16cid:durableId="11503659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677"/>
    <w:rsid w:val="00471677"/>
    <w:rsid w:val="00611EE5"/>
    <w:rsid w:val="00663CBF"/>
    <w:rsid w:val="00794DBF"/>
    <w:rsid w:val="00B95D59"/>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AC627"/>
  <w15:docId w15:val="{7E4C54E2-8A6B-4B77-B3E6-1036F0237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color w:val="0563C1"/>
      <w:u w:val="single"/>
    </w:rPr>
  </w:style>
  <w:style w:type="character" w:customStyle="1" w:styleId="UnresolvedMention1">
    <w:name w:val="Unresolved Mention1"/>
    <w:basedOn w:val="DefaultParagraphFont"/>
    <w:uiPriority w:val="99"/>
    <w:rPr>
      <w:color w:val="605E5C"/>
      <w:shd w:val="clear" w:color="auto" w:fill="E1DFDD"/>
    </w:rPr>
  </w:style>
  <w:style w:type="paragraph" w:styleId="ListParagraph">
    <w:name w:val="List Paragraph"/>
    <w:basedOn w:val="Normal"/>
    <w:uiPriority w:val="34"/>
    <w:qFormat/>
    <w:pPr>
      <w:ind w:left="720"/>
      <w:contextualSpacing/>
    </w:p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kern w:val="0"/>
      <w:sz w:val="24"/>
      <w:szCs w:val="24"/>
      <w:lang w:eastAsia="en-I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elfani.hanifah@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E1F4C8-EC4C-4E46-963D-60C8F67A94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8</Pages>
  <Words>4072</Words>
  <Characters>23216</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 Nitro5</dc:creator>
  <cp:lastModifiedBy>Acer Nitro5</cp:lastModifiedBy>
  <cp:revision>4</cp:revision>
  <dcterms:created xsi:type="dcterms:W3CDTF">2024-03-27T06:35:00Z</dcterms:created>
  <dcterms:modified xsi:type="dcterms:W3CDTF">2024-04-02T10:33:00Z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9983ed3faf06430d977faec6492ab81c</vt:lpwstr>
  </property>
</Properties>
</file>